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F132E" w:rsidRPr="007068E4" w:rsidTr="003D033D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F132E" w:rsidRPr="007068E4" w:rsidRDefault="00D93C20" w:rsidP="003D033D">
            <w:pPr>
              <w:spacing w:before="60" w:after="60" w:line="240" w:lineRule="auto"/>
              <w:ind w:left="397" w:hanging="397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Mikroekonomija I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7068E4">
              <w:rPr>
                <w:rStyle w:val="Strong"/>
                <w:rFonts w:ascii="Times New Roman" w:hAnsi="Times New Roman" w:cs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UA008"/>
                  </w:textInput>
                </w:ffData>
              </w:fldChar>
            </w:r>
            <w:r w:rsidR="0082420A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82420A">
              <w:rPr>
                <w:rFonts w:ascii="Times New Roman" w:hAnsi="Times New Roman" w:cs="Times New Roman"/>
                <w:noProof/>
                <w:sz w:val="20"/>
                <w:szCs w:val="20"/>
              </w:rPr>
              <w:t>EUA008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"/>
                  </w:textInput>
                </w:ffData>
              </w:fldChar>
            </w:r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1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Style w:val="Strong"/>
                <w:rFonts w:ascii="Times New Roman" w:hAnsi="Times New Roman" w:cs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rof.dr.sc. Ivan Pavić, Prof.dr.sc. Maja Pervan"/>
                  </w:textInput>
                </w:ffData>
              </w:fldChar>
            </w:r>
            <w:r w:rsidR="00FC716C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FC716C">
              <w:rPr>
                <w:rFonts w:ascii="Times New Roman" w:hAnsi="Times New Roman" w:cs="Times New Roman"/>
                <w:noProof/>
                <w:sz w:val="20"/>
                <w:szCs w:val="20"/>
              </w:rPr>
              <w:t>Prof.dr.sc. Ivan Pavić, Prof.dr.sc. Maja Pervan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5"/>
                  </w:textInput>
                </w:ffData>
              </w:fldChar>
            </w:r>
            <w:bookmarkStart w:id="0" w:name="Text1"/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bookmarkEnd w:id="0"/>
          </w:p>
        </w:tc>
      </w:tr>
      <w:tr w:rsidR="009F132E" w:rsidRPr="007068E4" w:rsidTr="003D033D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D5D2A" w:rsidRPr="007068E4" w:rsidRDefault="00AD554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oc.dr.sc. Josipa Višić"/>
                  </w:textInput>
                </w:ffData>
              </w:fldChar>
            </w:r>
            <w:r w:rsidR="007068E4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/>
                <w:noProof/>
                <w:sz w:val="20"/>
                <w:szCs w:val="20"/>
              </w:rPr>
              <w:t>Doc.dr.sc. Josipa Višić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T</w:t>
            </w:r>
          </w:p>
        </w:tc>
      </w:tr>
      <w:tr w:rsidR="009F132E" w:rsidRPr="007068E4" w:rsidTr="003D033D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AB37FB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7068E4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Obvezni"/>
                  </w:textInput>
                </w:ffData>
              </w:fldChar>
            </w:r>
            <w:r w:rsidR="00AB37FB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AB37FB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Obvezni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%"/>
                  </w:textInput>
                </w:ffData>
              </w:fldChar>
            </w:r>
            <w:r w:rsid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5%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>OPIS PREDMETA</w:t>
            </w: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8E4" w:rsidRPr="00FB46BC" w:rsidRDefault="002C0FCF" w:rsidP="000A6912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Stjecanje znanja i vještina za identificiranjem i kvantificiranjem različitih determinanti ponude i potražnje, </w:t>
            </w:r>
            <w:r w:rsidR="007E5240">
              <w:rPr>
                <w:rFonts w:ascii="Times New Roman" w:hAnsi="Times New Roman"/>
                <w:sz w:val="20"/>
                <w:szCs w:val="20"/>
              </w:rPr>
              <w:t xml:space="preserve">procjene </w:t>
            </w:r>
            <w:r w:rsidR="000A6912">
              <w:rPr>
                <w:rFonts w:ascii="Times New Roman" w:hAnsi="Times New Roman"/>
                <w:sz w:val="20"/>
                <w:szCs w:val="20"/>
              </w:rPr>
              <w:t xml:space="preserve">elastičnosti, te identificiranja i analize potrošačeve </w:t>
            </w:r>
            <w:r w:rsidR="00D96AC6">
              <w:rPr>
                <w:rFonts w:ascii="Times New Roman" w:hAnsi="Times New Roman"/>
                <w:sz w:val="20"/>
                <w:szCs w:val="20"/>
              </w:rPr>
              <w:t>ravnoteže</w:t>
            </w:r>
            <w:r w:rsidR="000A691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8E4" w:rsidRPr="00FB46BC" w:rsidRDefault="00AD554E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Uvjeti za upis propisani su Statutom Ekonomskog fakulteta, te Pravilnikom o studiju i studiranju"/>
                  </w:textInput>
                </w:ffData>
              </w:fldChar>
            </w:r>
            <w:r w:rsidR="005A546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A5467">
              <w:rPr>
                <w:rFonts w:ascii="Times New Roman" w:hAnsi="Times New Roman"/>
                <w:noProof/>
                <w:sz w:val="20"/>
                <w:szCs w:val="20"/>
              </w:rPr>
              <w:t>Uvjeti za upis propisani su Statutom Ekonomskog fakulteta, te Pravilnikom o studiju i studiranju</w:t>
            </w:r>
            <w:r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5A5467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068E4" w:rsidRPr="00FB46BC" w:rsidRDefault="007068E4" w:rsidP="00BF56A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68E4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068E4" w:rsidRPr="007068E4" w:rsidRDefault="007068E4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068E4" w:rsidRPr="00622AF3" w:rsidRDefault="007068E4" w:rsidP="00BF56A7">
            <w:pPr>
              <w:spacing w:after="0" w:line="240" w:lineRule="auto"/>
              <w:ind w:left="640"/>
              <w:rPr>
                <w:rFonts w:ascii="Times New Roman" w:hAnsi="Times New Roman"/>
                <w:sz w:val="20"/>
                <w:szCs w:val="20"/>
              </w:rPr>
            </w:pPr>
            <w:r w:rsidRPr="00622AF3">
              <w:rPr>
                <w:rFonts w:ascii="Times New Roman" w:hAnsi="Times New Roman"/>
                <w:sz w:val="20"/>
                <w:szCs w:val="20"/>
              </w:rPr>
              <w:t xml:space="preserve">Analizirati </w:t>
            </w:r>
            <w:r w:rsidR="004050AE">
              <w:rPr>
                <w:rFonts w:ascii="Times New Roman" w:hAnsi="Times New Roman"/>
                <w:sz w:val="20"/>
                <w:szCs w:val="20"/>
              </w:rPr>
              <w:t>mikro</w:t>
            </w:r>
            <w:r w:rsidRPr="00622AF3">
              <w:rPr>
                <w:rFonts w:ascii="Times New Roman" w:hAnsi="Times New Roman"/>
                <w:sz w:val="20"/>
                <w:szCs w:val="20"/>
              </w:rPr>
              <w:t>ekonomske koncepte i ponašanje proizvođača i potrošača s ciljem definiranja tržišta nekog proizvoda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7068E4" w:rsidRPr="00622AF3" w:rsidRDefault="007068E4" w:rsidP="00BF56A7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p w:rsidR="007068E4" w:rsidRPr="00622AF3" w:rsidRDefault="007068E4" w:rsidP="00BF56A7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  <w:r w:rsidRPr="00622AF3">
              <w:rPr>
                <w:rFonts w:ascii="Times New Roman" w:hAnsi="Times New Roman"/>
                <w:sz w:val="20"/>
                <w:szCs w:val="20"/>
              </w:rPr>
              <w:t xml:space="preserve">1. Identificirati determinante i kvantificirati njihov utjecaj na ponudu i potražnju </w:t>
            </w:r>
          </w:p>
          <w:p w:rsidR="007068E4" w:rsidRPr="00622AF3" w:rsidRDefault="007068E4" w:rsidP="00BF56A7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  <w:r w:rsidRPr="00622AF3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="00A04483">
              <w:rPr>
                <w:rFonts w:ascii="Times New Roman" w:hAnsi="Times New Roman"/>
                <w:sz w:val="20"/>
                <w:szCs w:val="20"/>
              </w:rPr>
              <w:t>U</w:t>
            </w:r>
            <w:r w:rsidR="00507C8B">
              <w:rPr>
                <w:rFonts w:ascii="Times New Roman" w:hAnsi="Times New Roman"/>
                <w:sz w:val="20"/>
                <w:szCs w:val="20"/>
              </w:rPr>
              <w:t>stanoviti</w:t>
            </w:r>
            <w:r w:rsidR="00A04483">
              <w:rPr>
                <w:rFonts w:ascii="Times New Roman" w:hAnsi="Times New Roman"/>
                <w:sz w:val="20"/>
                <w:szCs w:val="20"/>
              </w:rPr>
              <w:t xml:space="preserve"> tržišnu ravnotežu i a</w:t>
            </w:r>
            <w:r w:rsidRPr="00622AF3">
              <w:rPr>
                <w:rFonts w:ascii="Times New Roman" w:hAnsi="Times New Roman"/>
                <w:sz w:val="20"/>
                <w:szCs w:val="20"/>
              </w:rPr>
              <w:t xml:space="preserve">nalizirati </w:t>
            </w:r>
            <w:r w:rsidR="00FC716C">
              <w:rPr>
                <w:rFonts w:ascii="Times New Roman" w:hAnsi="Times New Roman"/>
                <w:sz w:val="20"/>
                <w:szCs w:val="20"/>
              </w:rPr>
              <w:t xml:space="preserve">efekte </w:t>
            </w:r>
            <w:r w:rsidR="00A04483">
              <w:rPr>
                <w:rFonts w:ascii="Times New Roman" w:hAnsi="Times New Roman"/>
                <w:sz w:val="20"/>
                <w:szCs w:val="20"/>
              </w:rPr>
              <w:t>njene promjene</w:t>
            </w:r>
          </w:p>
          <w:p w:rsidR="007068E4" w:rsidRPr="00622AF3" w:rsidRDefault="007068E4" w:rsidP="00BF56A7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  <w:r w:rsidRPr="00622AF3">
              <w:rPr>
                <w:rFonts w:ascii="Times New Roman" w:hAnsi="Times New Roman"/>
                <w:sz w:val="20"/>
                <w:szCs w:val="20"/>
              </w:rPr>
              <w:t xml:space="preserve">3. Analizirati i </w:t>
            </w:r>
            <w:r w:rsidR="00FC716C">
              <w:rPr>
                <w:rFonts w:ascii="Times New Roman" w:hAnsi="Times New Roman"/>
                <w:sz w:val="20"/>
                <w:szCs w:val="20"/>
              </w:rPr>
              <w:t>primijeniti elastičnost potražnje/ponude</w:t>
            </w:r>
            <w:r w:rsidRPr="00622A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C716C">
              <w:rPr>
                <w:rFonts w:ascii="Times New Roman" w:hAnsi="Times New Roman"/>
                <w:sz w:val="20"/>
                <w:szCs w:val="20"/>
              </w:rPr>
              <w:t>u poslovnom odlučivanju</w:t>
            </w:r>
            <w:r w:rsidRPr="00622AF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7068E4" w:rsidRDefault="007068E4" w:rsidP="00FC716C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  <w:r w:rsidRPr="00622AF3">
              <w:rPr>
                <w:rFonts w:ascii="Times New Roman" w:hAnsi="Times New Roman"/>
                <w:sz w:val="20"/>
                <w:szCs w:val="20"/>
              </w:rPr>
              <w:t xml:space="preserve">4. Identificirati </w:t>
            </w:r>
            <w:r w:rsidR="00FC716C">
              <w:rPr>
                <w:rFonts w:ascii="Times New Roman" w:hAnsi="Times New Roman"/>
                <w:sz w:val="20"/>
                <w:szCs w:val="20"/>
              </w:rPr>
              <w:t>optimalan potrošačev izbor</w:t>
            </w:r>
          </w:p>
          <w:p w:rsidR="00FC716C" w:rsidRDefault="00FC716C" w:rsidP="00FC716C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 Procijeniti efekte promjena utjecajnih čimbenika na optimalan potrošačev izbor</w:t>
            </w:r>
          </w:p>
          <w:p w:rsidR="00FC716C" w:rsidRPr="00FB46BC" w:rsidRDefault="00FC716C" w:rsidP="00FC716C">
            <w:pPr>
              <w:spacing w:after="0" w:line="240" w:lineRule="auto"/>
              <w:ind w:left="527" w:hanging="17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Style w:val="TableGrid"/>
              <w:tblW w:w="5002" w:type="pct"/>
              <w:tblLayout w:type="fixed"/>
              <w:tblLook w:val="01E0"/>
            </w:tblPr>
            <w:tblGrid>
              <w:gridCol w:w="3173"/>
              <w:gridCol w:w="509"/>
              <w:gridCol w:w="3241"/>
              <w:gridCol w:w="508"/>
            </w:tblGrid>
            <w:tr w:rsidR="005A5467" w:rsidRPr="00E31306" w:rsidTr="005A5467">
              <w:tc>
                <w:tcPr>
                  <w:tcW w:w="290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Predavanja</w:t>
                  </w:r>
                </w:p>
              </w:tc>
              <w:tc>
                <w:tcPr>
                  <w:tcW w:w="296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Vježbe</w:t>
                  </w:r>
                </w:p>
              </w:tc>
            </w:tr>
            <w:tr w:rsidR="005A5467" w:rsidRPr="00E31306" w:rsidTr="005A5467">
              <w:trPr>
                <w:cantSplit/>
                <w:trHeight w:val="699"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Tema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ind w:left="-108" w:right="-108"/>
                    <w:jc w:val="center"/>
                  </w:pPr>
                  <w:r w:rsidRPr="005A5467">
                    <w:t xml:space="preserve">Sati 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Tema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ind w:left="-108" w:right="-108"/>
                    <w:jc w:val="center"/>
                  </w:pPr>
                  <w:r w:rsidRPr="005A5467">
                    <w:t xml:space="preserve">Sati 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 xml:space="preserve">Pozitivna i normativna analiza. Ekonomski problemi (oskudica, izbor i </w:t>
                  </w:r>
                  <w:proofErr w:type="spellStart"/>
                  <w:r w:rsidRPr="005A5467">
                    <w:t>oportunitetni</w:t>
                  </w:r>
                  <w:proofErr w:type="spellEnd"/>
                  <w:r w:rsidRPr="005A5467">
                    <w:t xml:space="preserve"> trošak). 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 xml:space="preserve">Pozitivna i normativna analiza. Ekonomski problemi (oskudica, izbor i </w:t>
                  </w:r>
                  <w:proofErr w:type="spellStart"/>
                  <w:r w:rsidRPr="005A5467">
                    <w:t>oportunitetni</w:t>
                  </w:r>
                  <w:proofErr w:type="spellEnd"/>
                  <w:r w:rsidRPr="005A5467">
                    <w:t xml:space="preserve"> trošak). 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Mikroekonomija i makroekonomija. Rad s grafovima (čitanje i konstrukcija grafova, nagibi).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Mikroekonomija i makroekonomija. Rad s grafovima (čitanje i konstrukcija grafova, nagibi).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Ponuda i potražnja (pojam, zakon, krivulja).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Ponuda i potražnja (pojam, zakon, krivulja).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Od individualne prema tržišnoj krivulji ponude i potražnje.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Od individualne prema tržišnoj krivulji ponude i potražnje.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Determinante ponude i potražnje. Pojam tržišne ravnoteže.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Determinante ponude i potražnje. Pojam tržišne ravnoteže.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Grafičko prikazivanje i analitičko određivanje tržišne ravnoteže. Tržišne snage koje utječu na ravnotežu.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Grafičko prikazivanje i analitičko određivanje tržišne ravnoteže. Tržišne snage koje utječu na ravnotežu.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Pojam elastičnosti. Elastičnost u jednoj točki i lučna elastičnost.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Pojam elastičnosti. Elastičnost u jednoj točki i lučna elastičnost.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Determinante elastičnosti ponude i potražnje. Cjenovna elastičnost potražnje.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Determinante elastičnosti ponude i potražnje. Cjenovna elastičnost potražnje.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9B4BAF">
                  <w:r w:rsidRPr="005A5467">
                    <w:t xml:space="preserve">Dohodovna elastičnost potražnje. </w:t>
                  </w:r>
                  <w:r w:rsidR="009B4BAF">
                    <w:t>Unakrsna</w:t>
                  </w:r>
                  <w:r w:rsidRPr="005A5467">
                    <w:t xml:space="preserve"> elastičnost potražnje.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9B4BAF">
                  <w:r w:rsidRPr="005A5467">
                    <w:t xml:space="preserve">Dohodovna elastičnost potražnje. </w:t>
                  </w:r>
                  <w:r w:rsidR="009B4BAF">
                    <w:t>Unakrsna</w:t>
                  </w:r>
                  <w:r w:rsidRPr="005A5467">
                    <w:t xml:space="preserve"> elastičnost potražnje.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Elastičnost ponude. Korištenje elastičnosti u poslovnom odlučivanju.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Elastičnost ponude. Korištenje elastičnosti u poslovnom odlučivanju.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Teorija izbora potrošača i teorija korisnosti.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Teorija izbora potrošača i teorija korisnosti.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lastRenderedPageBreak/>
                    <w:t>Potrošačev izbor. Maksimalizacija potrošačeve koristi.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Potrošačev izbor. Maksimalizacija potrošačeve koristi.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roofErr w:type="spellStart"/>
                  <w:r w:rsidRPr="005A5467">
                    <w:t>Indiferencijska</w:t>
                  </w:r>
                  <w:proofErr w:type="spellEnd"/>
                  <w:r w:rsidRPr="005A5467">
                    <w:t xml:space="preserve"> analiza i budžetsko ograničenje. Potrošačeva ravnoteža.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roofErr w:type="spellStart"/>
                  <w:r w:rsidRPr="005A5467">
                    <w:t>Indiferencijska</w:t>
                  </w:r>
                  <w:proofErr w:type="spellEnd"/>
                  <w:r w:rsidRPr="005A5467">
                    <w:t xml:space="preserve"> analiza i budžetsko ograničenje. Potrošačeva ravnoteža.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Izvođenje individualne krivulje potražnje.</w:t>
                  </w:r>
                </w:p>
              </w:tc>
              <w:tc>
                <w:tcPr>
                  <w:tcW w:w="402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Izvođenje individualne krivulje potražnje.</w:t>
                  </w:r>
                </w:p>
              </w:tc>
              <w:tc>
                <w:tcPr>
                  <w:tcW w:w="401" w:type="dxa"/>
                  <w:tcBorders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  <w:tr w:rsidR="005A5467" w:rsidRPr="00E31306" w:rsidTr="005A5467">
              <w:trPr>
                <w:cantSplit/>
              </w:trPr>
              <w:tc>
                <w:tcPr>
                  <w:tcW w:w="2507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Efekt supstitucije i efekt dohotka.</w:t>
                  </w:r>
                </w:p>
              </w:tc>
              <w:tc>
                <w:tcPr>
                  <w:tcW w:w="402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  <w:tc>
                <w:tcPr>
                  <w:tcW w:w="2561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r w:rsidRPr="005A5467">
                    <w:t>Efekt supstitucije i efekt dohotka.</w:t>
                  </w:r>
                </w:p>
              </w:tc>
              <w:tc>
                <w:tcPr>
                  <w:tcW w:w="401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A5467" w:rsidRPr="005A5467" w:rsidRDefault="005A5467" w:rsidP="00BF56A7">
                  <w:pPr>
                    <w:jc w:val="center"/>
                  </w:pPr>
                  <w:r w:rsidRPr="005A5467">
                    <w:t>2</w:t>
                  </w:r>
                </w:p>
              </w:tc>
            </w:tr>
          </w:tbl>
          <w:p w:rsidR="009F132E" w:rsidRPr="007068E4" w:rsidRDefault="009F132E" w:rsidP="00343B4A">
            <w:pPr>
              <w:spacing w:after="0" w:line="240" w:lineRule="auto"/>
              <w:ind w:right="-6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F132E" w:rsidRPr="007068E4" w:rsidTr="003D033D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735084641"/>
              </w:sdtPr>
              <w:sdtContent>
                <w:r w:rsidR="00AB37FB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675315397"/>
              </w:sdtPr>
              <w:sdtContent>
                <w:r w:rsidR="007068E4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678266734"/>
              </w:sdtPr>
              <w:sdtContent>
                <w:r w:rsidR="00AB37FB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253471213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247308966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-1820953431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1324557448"/>
              </w:sdtPr>
              <w:sdtContent>
                <w:r w:rsidR="00680E34">
                  <w:rPr>
                    <w:rFonts w:ascii="MS Gothic" w:eastAsia="MS Gothic" w:hAnsi="MS Gothic" w:hint="eastAsia"/>
                    <w:b w:val="0"/>
                    <w:sz w:val="20"/>
                    <w:szCs w:val="20"/>
                    <w:lang w:val="hr-HR"/>
                  </w:rPr>
                  <w:t>☒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526299925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-1092552523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sdt>
              <w:sdtPr>
                <w:rPr>
                  <w:b w:val="0"/>
                  <w:sz w:val="20"/>
                  <w:szCs w:val="20"/>
                  <w:lang w:val="hr-HR"/>
                </w:rPr>
                <w:id w:val="296651717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b w:val="0"/>
                    <w:sz w:val="20"/>
                    <w:szCs w:val="20"/>
                    <w:lang w:val="hr-HR"/>
                  </w:rPr>
                  <w:t>☐</w:t>
                </w:r>
              </w:sdtContent>
            </w:sdt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sdt>
              <w:sdtPr>
                <w:rPr>
                  <w:rFonts w:ascii="Times New Roman" w:hAnsi="Times New Roman" w:cs="Times New Roman"/>
                  <w:sz w:val="20"/>
                  <w:szCs w:val="20"/>
                </w:rPr>
                <w:id w:val="1653106058"/>
              </w:sdtPr>
              <w:sdtContent>
                <w:r w:rsidR="009F132E" w:rsidRPr="007068E4">
                  <w:rPr>
                    <w:rFonts w:ascii="MS Mincho" w:eastAsia="MS Mincho" w:hAnsi="MS Mincho" w:cs="MS Mincho" w:hint="eastAsia"/>
                    <w:sz w:val="20"/>
                    <w:szCs w:val="20"/>
                  </w:rPr>
                  <w:t>☐</w:t>
                </w:r>
              </w:sdtContent>
            </w:sdt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t xml:space="preserve"> (ostalo upisati)</w:t>
            </w:r>
            <w:r w:rsidR="009F132E" w:rsidRPr="007068E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9F132E" w:rsidRPr="007068E4">
              <w:rPr>
                <w:rFonts w:ascii="Times New Roman" w:hAnsi="Times New Roman" w:cs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F132E" w:rsidRPr="007068E4" w:rsidTr="003D033D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BC0920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>Student mora ostvariti minimalno 50% dolazaka (P+V) kako bi dobio potpis i ispunio uvjet pristupa ispitu.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Praćenje rada studenata </w:t>
            </w:r>
            <w:r w:rsidRPr="007068E4">
              <w:rPr>
                <w:rFonts w:ascii="Times New Roman" w:hAnsi="Times New Roman" w:cs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="009F132E" w:rsidRPr="007068E4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7068E4">
              <w:rPr>
                <w:b w:val="0"/>
                <w:sz w:val="20"/>
                <w:szCs w:val="20"/>
                <w:lang w:val="hr-HR"/>
              </w:rPr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9F132E" w:rsidRPr="007068E4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7068E4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7068E4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b w:val="0"/>
                <w:sz w:val="20"/>
                <w:szCs w:val="20"/>
                <w:lang w:val="hr-HR"/>
              </w:rPr>
            </w:r>
            <w:r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7068E4">
              <w:rPr>
                <w:b w:val="0"/>
                <w:noProof/>
                <w:sz w:val="20"/>
                <w:szCs w:val="20"/>
                <w:lang w:val="hr-HR"/>
              </w:rPr>
              <w:t>5*</w:t>
            </w:r>
            <w:r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7068E4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*"/>
                  </w:textInput>
                </w:ffData>
              </w:fldChar>
            </w:r>
            <w:r w:rsid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5*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="009F132E"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E4B93" w:rsidRPr="005A5467" w:rsidRDefault="005E4B93" w:rsidP="00C74A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5467" w:rsidRDefault="005A5467" w:rsidP="00BC0920">
            <w:pPr>
              <w:spacing w:after="0" w:line="240" w:lineRule="auto"/>
              <w:ind w:left="356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* Tijekom semestra održat će se </w:t>
            </w:r>
            <w:r w:rsidRPr="005A5467">
              <w:rPr>
                <w:rFonts w:ascii="Times New Roman" w:hAnsi="Times New Roman" w:cs="Times New Roman"/>
                <w:i/>
                <w:sz w:val="20"/>
                <w:szCs w:val="20"/>
              </w:rPr>
              <w:t>dva kolokvija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>. Za dobivanje konačne ocjene bez ispita, na svakom kolokviju student mora riješiti minimalno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5A5467">
              <w:rPr>
                <w:rFonts w:ascii="Times New Roman" w:hAnsi="Times New Roman" w:cs="Times New Roman"/>
                <w:sz w:val="20"/>
                <w:szCs w:val="20"/>
              </w:rPr>
              <w:t>% zadataka i dva od tri teorijska pitanja. Konačna ocjena izvodi se iz aritmetičke sredine ocjena ostvarenih na prvom i drugom kolokviju.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ind w:left="360"/>
              <w:jc w:val="both"/>
              <w:outlineLvl w:val="2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 xml:space="preserve">Student može dodatnim angažmanom u nastavnim aktivnostima </w:t>
            </w:r>
            <w:r w:rsidRPr="00BC0920">
              <w:rPr>
                <w:rFonts w:ascii="Times New Roman" w:hAnsi="Times New Roman" w:cs="Times New Roman"/>
                <w:i/>
                <w:sz w:val="20"/>
                <w:szCs w:val="20"/>
              </w:rPr>
              <w:t>(</w:t>
            </w:r>
            <w:r w:rsidRPr="00BC0920">
              <w:rPr>
                <w:rFonts w:ascii="Times New Roman" w:hAnsi="Times New Roman" w:cs="Times New Roman"/>
                <w:sz w:val="20"/>
                <w:szCs w:val="20"/>
              </w:rPr>
              <w:t>rješavanjem zadataka i/ili obradom i izlaganjem studije slučaja) ostvariti dodatnih 5 postotnih poena koji mogu doprinijeti formiranju više ocjene.</w:t>
            </w:r>
          </w:p>
          <w:p w:rsidR="00BC0920" w:rsidRPr="00BC0920" w:rsidRDefault="00BC0920" w:rsidP="00BC0920">
            <w:pPr>
              <w:keepNext/>
              <w:spacing w:after="0" w:line="240" w:lineRule="auto"/>
              <w:ind w:left="360"/>
              <w:jc w:val="both"/>
              <w:outlineLvl w:val="2"/>
              <w:rPr>
                <w:bCs/>
                <w:iCs/>
                <w:sz w:val="16"/>
                <w:szCs w:val="16"/>
              </w:rPr>
            </w:pPr>
          </w:p>
          <w:p w:rsidR="00585B77" w:rsidRDefault="00A721FE" w:rsidP="00585B77">
            <w:pPr>
              <w:spacing w:after="120" w:line="240" w:lineRule="auto"/>
              <w:ind w:left="356" w:hanging="28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 Studenti koji ne uspiju položiti kolegij preko kolokvija, polažu ispit u </w:t>
            </w:r>
            <w:r w:rsidR="005A5467" w:rsidRPr="005A5467">
              <w:rPr>
                <w:rFonts w:ascii="Times New Roman" w:hAnsi="Times New Roman" w:cs="Times New Roman"/>
                <w:i/>
                <w:sz w:val="20"/>
                <w:szCs w:val="20"/>
              </w:rPr>
              <w:t>redovnim ispitnim rokovima.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 Ispit se sastoji od dva dijela. Na prvom dijelu ispita polažu se zadaci i student za prolaznu ocjenu treba točno i potpuno riješiti 5</w:t>
            </w:r>
            <w:r w:rsidR="005A54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% zadaće. Pozitivna ocjena iz prvog dijela ispita ujedno predstavlja i uvjet pristupa drugom (teorijskom) dijelu ispita na kojem student mora </w:t>
            </w:r>
            <w:r w:rsidR="005A5467">
              <w:rPr>
                <w:rFonts w:ascii="Times New Roman" w:hAnsi="Times New Roman" w:cs="Times New Roman"/>
                <w:sz w:val="20"/>
                <w:szCs w:val="20"/>
              </w:rPr>
              <w:t>riješiti minimalno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A5467">
              <w:rPr>
                <w:rFonts w:ascii="Times New Roman" w:hAnsi="Times New Roman" w:cs="Times New Roman"/>
                <w:sz w:val="20"/>
                <w:szCs w:val="20"/>
              </w:rPr>
              <w:t>dva od tri teorijska pitanja</w:t>
            </w:r>
            <w:r w:rsidR="005A5467" w:rsidRPr="005A54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585B77" w:rsidRPr="00585B77" w:rsidRDefault="00783C78" w:rsidP="00585B77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Ukupno ostvareni postotak,</w:t>
            </w:r>
            <w:bookmarkStart w:id="1" w:name="_GoBack"/>
            <w:bookmarkEnd w:id="1"/>
            <w:r w:rsidR="00585B77"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definira ocjenu na sljedeći način:</w:t>
            </w:r>
          </w:p>
          <w:p w:rsidR="00585B77" w:rsidRPr="00585B77" w:rsidRDefault="00585B77" w:rsidP="00585B77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89 - </w:t>
            </w:r>
            <w:r w:rsidR="00D10251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</w:t>
            </w: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00 izvrstan (5)</w:t>
            </w:r>
          </w:p>
          <w:p w:rsidR="00585B77" w:rsidRPr="00585B77" w:rsidRDefault="00585B77" w:rsidP="00585B77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78 - 88   vrlo dobar (4)</w:t>
            </w:r>
          </w:p>
          <w:p w:rsidR="00585B77" w:rsidRPr="00585B77" w:rsidRDefault="00585B77" w:rsidP="00585B77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66 - 77   dobar (3)</w:t>
            </w:r>
          </w:p>
          <w:p w:rsidR="00585B77" w:rsidRPr="00585B77" w:rsidRDefault="00585B77" w:rsidP="00585B77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55 - 65   dovoljan (2)</w:t>
            </w:r>
          </w:p>
          <w:p w:rsidR="00585B77" w:rsidRPr="00585B77" w:rsidRDefault="00585B77" w:rsidP="00585B77">
            <w:pPr>
              <w:spacing w:after="0" w:line="240" w:lineRule="auto"/>
              <w:ind w:left="358" w:hanging="2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85B77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0 - 55   nedovoljan (1)</w:t>
            </w:r>
          </w:p>
          <w:p w:rsidR="00585B77" w:rsidRPr="007068E4" w:rsidRDefault="00585B77" w:rsidP="00585B77">
            <w:pPr>
              <w:spacing w:after="0" w:line="240" w:lineRule="auto"/>
              <w:ind w:left="358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3B4ECE" w:rsidRDefault="003B4ECE" w:rsidP="003B4E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Pavić, I., Benić, Đ.,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Hashi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, I., "Mikroekonomija", treće izdanje, Ekonomski fakultet Split, 2009.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B4EC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3B4ECE" w:rsidRDefault="003B4ECE" w:rsidP="00804F1F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Pervan, M., "Mikroekonomija - zbirka zadataka", treće  izdanje, Ekonomski fakultet Split</w:t>
            </w:r>
            <w:r w:rsidRPr="003B4E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</w:t>
            </w: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04F1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3B4EC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9F132E" w:rsidRPr="007068E4" w:rsidTr="003D033D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9F132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  <w:tr w:rsidR="003B4ECE" w:rsidRPr="003B4ECE" w:rsidTr="003D033D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Dopunska literatura </w:t>
            </w:r>
          </w:p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E5DA0" w:rsidRPr="006E5DA0" w:rsidRDefault="006E5DA0" w:rsidP="006E5DA0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6E5DA0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Knjige:</w:t>
            </w:r>
          </w:p>
          <w:p w:rsidR="003B4ECE" w:rsidRPr="003B4ECE" w:rsidRDefault="003B4ECE" w:rsidP="003B4EC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Besanko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, D.,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Braeutigam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R.R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., "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Microeconomics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", četvrto izdanje,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John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Wiley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 &amp;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Sons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, New York, 2011.</w:t>
            </w:r>
          </w:p>
          <w:p w:rsidR="003B4ECE" w:rsidRPr="003B4ECE" w:rsidRDefault="003B4ECE" w:rsidP="003B4EC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Slavin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S.L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 xml:space="preserve">., "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Microeconomics</w:t>
            </w:r>
            <w:proofErr w:type="spellEnd"/>
            <w:r w:rsidRPr="003B4E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", 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Irwin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McGraw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Hill</w:t>
            </w:r>
            <w:r w:rsidRPr="003B4ECE">
              <w:rPr>
                <w:rStyle w:val="proddetailsgen1"/>
                <w:rFonts w:ascii="Times New Roman" w:hAnsi="Times New Roman" w:cs="Times New Roman"/>
                <w:color w:val="auto"/>
                <w:sz w:val="20"/>
                <w:szCs w:val="20"/>
              </w:rPr>
              <w:t>l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, Boston, 2010.</w:t>
            </w:r>
          </w:p>
          <w:p w:rsidR="009F132E" w:rsidRDefault="003B4ECE" w:rsidP="003B4ECE">
            <w:pPr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Salvatore</w:t>
            </w:r>
            <w:proofErr w:type="spellEnd"/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, D., "</w:t>
            </w:r>
            <w:r w:rsidRPr="003B4ECE">
              <w:rPr>
                <w:rStyle w:val="nasloviknjiga21"/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Ekonomija za menedžere u svjetskoj privredi"</w:t>
            </w:r>
            <w:r w:rsidRPr="003B4ECE">
              <w:rPr>
                <w:rFonts w:ascii="Times New Roman" w:hAnsi="Times New Roman" w:cs="Times New Roman"/>
                <w:sz w:val="20"/>
                <w:szCs w:val="20"/>
              </w:rPr>
              <w:t>, Mate, Zagreb, 1993.</w:t>
            </w:r>
          </w:p>
          <w:p w:rsidR="006E5DA0" w:rsidRDefault="006E5DA0" w:rsidP="006E5D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E5DA0" w:rsidRPr="006E5DA0" w:rsidRDefault="006E5DA0" w:rsidP="006E5DA0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</w:pPr>
            <w:r w:rsidRPr="006E5DA0">
              <w:rPr>
                <w:rFonts w:ascii="Times New Roman" w:hAnsi="Times New Roman" w:cs="Times New Roman"/>
                <w:i/>
                <w:color w:val="FF0000"/>
                <w:sz w:val="20"/>
                <w:szCs w:val="20"/>
              </w:rPr>
              <w:t>Članci:</w:t>
            </w:r>
          </w:p>
          <w:p w:rsidR="006E5DA0" w:rsidRPr="006E5DA0" w:rsidRDefault="006E5DA0" w:rsidP="006E5DA0">
            <w:pPr>
              <w:pStyle w:val="PlainText"/>
              <w:numPr>
                <w:ilvl w:val="0"/>
                <w:numId w:val="12"/>
              </w:numPr>
              <w:ind w:left="356" w:hanging="283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Pavic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Kramaric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T</w:t>
            </w:r>
            <w:r w:rsidR="006A7F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.,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Milun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T</w:t>
            </w:r>
            <w:r w:rsidR="006A7F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.,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Pavic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I</w:t>
            </w:r>
            <w:r w:rsidR="006A7F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</w:t>
            </w:r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Does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Gender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Diversity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Boardroom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Influence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Tobin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's Q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of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Croatian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Listed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Firms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? //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International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Journal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of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Economic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Sciences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5 (2016), 3; 50-65. doi:10.20472/ES.2016.5.3.004 </w:t>
            </w:r>
          </w:p>
          <w:p w:rsidR="006E5DA0" w:rsidRPr="006E5DA0" w:rsidRDefault="006E5DA0" w:rsidP="006E5DA0">
            <w:pPr>
              <w:pStyle w:val="PlainText"/>
              <w:numPr>
                <w:ilvl w:val="0"/>
                <w:numId w:val="12"/>
              </w:numPr>
              <w:ind w:left="356" w:hanging="283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Pavić, I</w:t>
            </w:r>
            <w:r w:rsidR="006A7F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., </w:t>
            </w:r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Pervan, M</w:t>
            </w:r>
            <w:r w:rsidR="006A7F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.,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Višić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, J</w:t>
            </w:r>
            <w:r w:rsidR="006A7F8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.,</w:t>
            </w:r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Personal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Characteristics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as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Determinants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of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Risk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Propensity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of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Business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Economics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Students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-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An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Empirical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Study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// 8th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International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Days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of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Statistics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Economics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Praque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Czech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Republic</w:t>
            </w:r>
            <w:proofErr w:type="spellEnd"/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(2014)</w:t>
            </w:r>
            <w:r w:rsidRPr="006E5DA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str. 1115-1125.</w:t>
            </w:r>
          </w:p>
          <w:p w:rsidR="006E5DA0" w:rsidRPr="003B4ECE" w:rsidRDefault="006E5DA0" w:rsidP="006E5DA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3B4ECE" w:rsidRPr="00785404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3B4ECE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785404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9F132E" w:rsidRPr="003B4ECE" w:rsidRDefault="003B4ECE" w:rsidP="003B4ECE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B4ECE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F132E" w:rsidRPr="007068E4" w:rsidTr="003D033D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132E" w:rsidRPr="007068E4" w:rsidRDefault="009F132E" w:rsidP="003D033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132E" w:rsidRPr="007068E4" w:rsidRDefault="00AD554E" w:rsidP="003D033D">
            <w:pPr>
              <w:tabs>
                <w:tab w:val="left" w:pos="2820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132E" w:rsidRPr="007068E4">
              <w:rPr>
                <w:rFonts w:ascii="Times New Roman" w:hAnsi="Times New Roman" w:cs="Times New Roman"/>
                <w:sz w:val="20"/>
                <w:szCs w:val="20"/>
              </w:rPr>
              <w:instrText xml:space="preserve"> FORMTEXT </w:instrTex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="009F132E" w:rsidRPr="007068E4">
              <w:rPr>
                <w:rFonts w:ascii="Times New Roman" w:hAnsi="Times New Roman" w:cs="Times New Roman"/>
                <w:noProof/>
                <w:sz w:val="20"/>
                <w:szCs w:val="20"/>
              </w:rPr>
              <w:t> </w:t>
            </w:r>
            <w:r w:rsidRPr="007068E4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</w:tr>
    </w:tbl>
    <w:p w:rsidR="009853EF" w:rsidRPr="007068E4" w:rsidRDefault="006467A4">
      <w:pPr>
        <w:rPr>
          <w:rFonts w:ascii="Times New Roman" w:hAnsi="Times New Roman" w:cs="Times New Roman"/>
        </w:rPr>
      </w:pPr>
    </w:p>
    <w:sectPr w:rsidR="009853EF" w:rsidRPr="007068E4" w:rsidSect="00AD55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BD14980_"/>
      </v:shape>
    </w:pict>
  </w:numPicBullet>
  <w:numPicBullet w:numPicBulletId="1">
    <w:pict>
      <v:shape id="_x0000_i1029" type="#_x0000_t75" style="width:11.25pt;height:11.25pt" o:bullet="t">
        <v:imagedata r:id="rId2" o:title="mso2"/>
      </v:shape>
    </w:pict>
  </w:numPicBullet>
  <w:abstractNum w:abstractNumId="0">
    <w:nsid w:val="1CC0181B"/>
    <w:multiLevelType w:val="hybridMultilevel"/>
    <w:tmpl w:val="D0026CB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E37CB"/>
    <w:multiLevelType w:val="hybridMultilevel"/>
    <w:tmpl w:val="6A3026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3043A"/>
    <w:multiLevelType w:val="hybridMultilevel"/>
    <w:tmpl w:val="3D02CA92"/>
    <w:lvl w:ilvl="0" w:tplc="A238D286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CE7487B"/>
    <w:multiLevelType w:val="hybridMultilevel"/>
    <w:tmpl w:val="C2EC6D44"/>
    <w:lvl w:ilvl="0" w:tplc="A0E29A52">
      <w:start w:val="1"/>
      <w:numFmt w:val="decimal"/>
      <w:lvlText w:val="%1."/>
      <w:lvlJc w:val="center"/>
      <w:pPr>
        <w:tabs>
          <w:tab w:val="num" w:pos="340"/>
        </w:tabs>
        <w:ind w:left="340" w:hanging="227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7373D5"/>
    <w:multiLevelType w:val="hybridMultilevel"/>
    <w:tmpl w:val="F8B02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4564BD"/>
    <w:multiLevelType w:val="hybridMultilevel"/>
    <w:tmpl w:val="62D8563C"/>
    <w:lvl w:ilvl="0" w:tplc="041A0007">
      <w:start w:val="1"/>
      <w:numFmt w:val="bullet"/>
      <w:lvlText w:val=""/>
      <w:lvlPicBulletId w:val="1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">
    <w:nsid w:val="5F045E89"/>
    <w:multiLevelType w:val="hybridMultilevel"/>
    <w:tmpl w:val="CB980C06"/>
    <w:lvl w:ilvl="0" w:tplc="3CECABEA">
      <w:start w:val="1"/>
      <w:numFmt w:val="bullet"/>
      <w:lvlText w:val=""/>
      <w:lvlPicBulletId w:val="0"/>
      <w:lvlJc w:val="left"/>
      <w:pPr>
        <w:tabs>
          <w:tab w:val="num" w:pos="748"/>
        </w:tabs>
        <w:ind w:left="748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68"/>
        </w:tabs>
        <w:ind w:left="146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8"/>
        </w:tabs>
        <w:ind w:left="218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8"/>
        </w:tabs>
        <w:ind w:left="290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8"/>
        </w:tabs>
        <w:ind w:left="362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8"/>
        </w:tabs>
        <w:ind w:left="434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8"/>
        </w:tabs>
        <w:ind w:left="506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8"/>
        </w:tabs>
        <w:ind w:left="578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8"/>
        </w:tabs>
        <w:ind w:left="6508" w:hanging="360"/>
      </w:pPr>
      <w:rPr>
        <w:rFonts w:ascii="Wingdings" w:hAnsi="Wingdings" w:hint="default"/>
      </w:rPr>
    </w:lvl>
  </w:abstractNum>
  <w:abstractNum w:abstractNumId="7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9">
    <w:nsid w:val="78A35692"/>
    <w:multiLevelType w:val="hybridMultilevel"/>
    <w:tmpl w:val="B0260F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7ED92FA8"/>
    <w:multiLevelType w:val="hybridMultilevel"/>
    <w:tmpl w:val="FDC8760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4"/>
  </w:num>
  <w:num w:numId="4">
    <w:abstractNumId w:val="6"/>
  </w:num>
  <w:num w:numId="5">
    <w:abstractNumId w:val="5"/>
  </w:num>
  <w:num w:numId="6">
    <w:abstractNumId w:val="7"/>
  </w:num>
  <w:num w:numId="7">
    <w:abstractNumId w:val="11"/>
  </w:num>
  <w:num w:numId="8">
    <w:abstractNumId w:val="1"/>
  </w:num>
  <w:num w:numId="9">
    <w:abstractNumId w:val="9"/>
  </w:num>
  <w:num w:numId="10">
    <w:abstractNumId w:val="3"/>
  </w:num>
  <w:num w:numId="11">
    <w:abstractNumId w:val="2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F132E"/>
    <w:rsid w:val="00072B36"/>
    <w:rsid w:val="000738B3"/>
    <w:rsid w:val="000A20B8"/>
    <w:rsid w:val="000A6912"/>
    <w:rsid w:val="000E5CAD"/>
    <w:rsid w:val="00171047"/>
    <w:rsid w:val="001C71FB"/>
    <w:rsid w:val="00257C5C"/>
    <w:rsid w:val="002639B6"/>
    <w:rsid w:val="002C0FCF"/>
    <w:rsid w:val="002D131C"/>
    <w:rsid w:val="00343B4A"/>
    <w:rsid w:val="003553C3"/>
    <w:rsid w:val="003B4ECE"/>
    <w:rsid w:val="004050AE"/>
    <w:rsid w:val="00507C8B"/>
    <w:rsid w:val="00551F15"/>
    <w:rsid w:val="005824C8"/>
    <w:rsid w:val="00585B77"/>
    <w:rsid w:val="005A5467"/>
    <w:rsid w:val="005E4B93"/>
    <w:rsid w:val="006467A4"/>
    <w:rsid w:val="006732DB"/>
    <w:rsid w:val="00680E34"/>
    <w:rsid w:val="006A7F8A"/>
    <w:rsid w:val="006E5DA0"/>
    <w:rsid w:val="007068E4"/>
    <w:rsid w:val="00724E3B"/>
    <w:rsid w:val="0074409E"/>
    <w:rsid w:val="00783C78"/>
    <w:rsid w:val="007E5240"/>
    <w:rsid w:val="007E77AE"/>
    <w:rsid w:val="00804F1F"/>
    <w:rsid w:val="00821DEC"/>
    <w:rsid w:val="0082420A"/>
    <w:rsid w:val="008248F3"/>
    <w:rsid w:val="00842168"/>
    <w:rsid w:val="009026B5"/>
    <w:rsid w:val="00963E38"/>
    <w:rsid w:val="009B4BAF"/>
    <w:rsid w:val="009C00EE"/>
    <w:rsid w:val="009F132E"/>
    <w:rsid w:val="00A04483"/>
    <w:rsid w:val="00A349F8"/>
    <w:rsid w:val="00A56CA0"/>
    <w:rsid w:val="00A721FE"/>
    <w:rsid w:val="00AB37FB"/>
    <w:rsid w:val="00AD554E"/>
    <w:rsid w:val="00AD5D2A"/>
    <w:rsid w:val="00BC0920"/>
    <w:rsid w:val="00C74AAC"/>
    <w:rsid w:val="00D10251"/>
    <w:rsid w:val="00D93C20"/>
    <w:rsid w:val="00D942F4"/>
    <w:rsid w:val="00D96AC6"/>
    <w:rsid w:val="00DE0631"/>
    <w:rsid w:val="00F524AD"/>
    <w:rsid w:val="00FC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F13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F132E"/>
    <w:pPr>
      <w:spacing w:after="0" w:line="240" w:lineRule="auto"/>
    </w:pPr>
    <w:rPr>
      <w:rFonts w:ascii="Times New Roman" w:eastAsia="Times New Roman" w:hAnsi="Times New Roman" w:cs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F132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13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132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C00EE"/>
    <w:pPr>
      <w:ind w:left="720"/>
      <w:contextualSpacing/>
    </w:pPr>
  </w:style>
  <w:style w:type="character" w:customStyle="1" w:styleId="Subtitle1">
    <w:name w:val="Subtitle1"/>
    <w:basedOn w:val="DefaultParagraphFont"/>
    <w:rsid w:val="00551F15"/>
  </w:style>
  <w:style w:type="character" w:customStyle="1" w:styleId="contributornametrigger">
    <w:name w:val="contributornametrigger"/>
    <w:basedOn w:val="DefaultParagraphFont"/>
    <w:rsid w:val="00551F15"/>
  </w:style>
  <w:style w:type="table" w:styleId="TableGrid">
    <w:name w:val="Table Grid"/>
    <w:basedOn w:val="TableNormal"/>
    <w:rsid w:val="005A54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ps">
    <w:name w:val="hps"/>
    <w:basedOn w:val="DefaultParagraphFont"/>
    <w:rsid w:val="003B4ECE"/>
  </w:style>
  <w:style w:type="character" w:customStyle="1" w:styleId="nasloviknjiga21">
    <w:name w:val="nasloviknjiga21"/>
    <w:basedOn w:val="DefaultParagraphFont"/>
    <w:rsid w:val="003B4ECE"/>
    <w:rPr>
      <w:rFonts w:ascii="Verdana" w:hAnsi="Verdana" w:hint="default"/>
      <w:b/>
      <w:bCs/>
      <w:color w:val="E0B300"/>
      <w:spacing w:val="0"/>
      <w:sz w:val="21"/>
      <w:szCs w:val="21"/>
    </w:rPr>
  </w:style>
  <w:style w:type="character" w:customStyle="1" w:styleId="proddetailsgen1">
    <w:name w:val="proddetailsgen1"/>
    <w:basedOn w:val="DefaultParagraphFont"/>
    <w:rsid w:val="003B4ECE"/>
    <w:rPr>
      <w:rFonts w:ascii="Verdana" w:hAnsi="Verdana" w:hint="default"/>
      <w:color w:val="000000"/>
      <w:sz w:val="17"/>
      <w:szCs w:val="17"/>
    </w:rPr>
  </w:style>
  <w:style w:type="paragraph" w:styleId="PlainText">
    <w:name w:val="Plain Text"/>
    <w:basedOn w:val="Normal"/>
    <w:link w:val="PlainTextChar"/>
    <w:uiPriority w:val="99"/>
    <w:unhideWhenUsed/>
    <w:rsid w:val="006E5DA0"/>
    <w:pPr>
      <w:spacing w:after="0" w:line="240" w:lineRule="auto"/>
    </w:pPr>
    <w:rPr>
      <w:rFonts w:ascii="Calibri" w:hAnsi="Calibri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E5DA0"/>
    <w:rPr>
      <w:rFonts w:ascii="Calibri" w:hAnsi="Calibri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08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6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1198</Words>
  <Characters>6835</Characters>
  <Application>Microsoft Office Word</Application>
  <DocSecurity>0</DocSecurity>
  <Lines>56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Forenzika</dc:creator>
  <cp:lastModifiedBy>sumic</cp:lastModifiedBy>
  <cp:revision>2</cp:revision>
  <cp:lastPrinted>2017-07-06T12:07:00Z</cp:lastPrinted>
  <dcterms:created xsi:type="dcterms:W3CDTF">2018-06-04T11:33:00Z</dcterms:created>
  <dcterms:modified xsi:type="dcterms:W3CDTF">2018-06-04T11:33:00Z</dcterms:modified>
</cp:coreProperties>
</file>